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CB9" w:rsidRDefault="00C31CB9" w:rsidP="00C31CB9">
      <w:pPr>
        <w:spacing w:before="114"/>
        <w:ind w:left="199"/>
        <w:rPr>
          <w:b/>
        </w:rPr>
      </w:pPr>
      <w:r>
        <w:rPr>
          <w:b/>
        </w:rPr>
        <w:t>TEMA ESPECIAL: EXPIACIÓN</w:t>
      </w:r>
    </w:p>
    <w:p w:rsidR="00C31CB9" w:rsidRDefault="00C31CB9" w:rsidP="00C31CB9">
      <w:pPr>
        <w:spacing w:before="30"/>
        <w:ind w:left="199"/>
      </w:pPr>
      <w:r>
        <w:t xml:space="preserve">La </w:t>
      </w:r>
      <w:proofErr w:type="spellStart"/>
      <w:r>
        <w:t>raíz</w:t>
      </w:r>
      <w:proofErr w:type="spellEnd"/>
      <w:r>
        <w:t xml:space="preserve"> </w:t>
      </w:r>
      <w:proofErr w:type="spellStart"/>
      <w:r>
        <w:t>hebrea</w:t>
      </w:r>
      <w:proofErr w:type="spellEnd"/>
      <w:r>
        <w:t xml:space="preserve"> (BDB 497, KB 493) </w:t>
      </w:r>
      <w:proofErr w:type="spellStart"/>
      <w:r>
        <w:t>combina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imágenes</w:t>
      </w:r>
      <w:proofErr w:type="spellEnd"/>
      <w:r>
        <w:t xml:space="preserve"> del AT.</w:t>
      </w:r>
    </w:p>
    <w:p w:rsidR="00C31CB9" w:rsidRDefault="00C31CB9" w:rsidP="00C31CB9">
      <w:pPr>
        <w:numPr>
          <w:ilvl w:val="0"/>
          <w:numId w:val="1"/>
        </w:numPr>
        <w:tabs>
          <w:tab w:val="left" w:pos="1131"/>
        </w:tabs>
        <w:spacing w:before="40"/>
        <w:ind w:hanging="225"/>
      </w:pPr>
      <w:r>
        <w:rPr>
          <w:spacing w:val="-3"/>
        </w:rPr>
        <w:t xml:space="preserve">La </w:t>
      </w:r>
      <w:proofErr w:type="spellStart"/>
      <w:r>
        <w:t>santidad</w:t>
      </w:r>
      <w:proofErr w:type="spellEnd"/>
      <w:r>
        <w:t xml:space="preserve"> de Dios que </w:t>
      </w:r>
      <w:r>
        <w:rPr>
          <w:spacing w:val="1"/>
        </w:rPr>
        <w:t xml:space="preserve">se </w:t>
      </w:r>
      <w:proofErr w:type="spellStart"/>
      <w:r>
        <w:t>ofende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rebelión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3"/>
        </w:rPr>
        <w:t>humana</w:t>
      </w:r>
      <w:proofErr w:type="spellEnd"/>
    </w:p>
    <w:p w:rsidR="00C31CB9" w:rsidRDefault="00C31CB9" w:rsidP="00C31CB9">
      <w:pPr>
        <w:numPr>
          <w:ilvl w:val="0"/>
          <w:numId w:val="1"/>
        </w:numPr>
        <w:tabs>
          <w:tab w:val="left" w:pos="1131"/>
        </w:tabs>
        <w:spacing w:before="40"/>
        <w:ind w:hanging="225"/>
      </w:pPr>
      <w:r>
        <w:rPr>
          <w:spacing w:val="-3"/>
        </w:rPr>
        <w:t xml:space="preserve">La </w:t>
      </w:r>
      <w:proofErr w:type="spellStart"/>
      <w:r>
        <w:rPr>
          <w:spacing w:val="-3"/>
        </w:rPr>
        <w:t>paga</w:t>
      </w:r>
      <w:proofErr w:type="spellEnd"/>
      <w:r>
        <w:rPr>
          <w:spacing w:val="-3"/>
        </w:rP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rebelión</w:t>
      </w:r>
      <w:proofErr w:type="spellEnd"/>
      <w:r>
        <w:t xml:space="preserve"> </w:t>
      </w:r>
      <w:proofErr w:type="spellStart"/>
      <w:r>
        <w:rPr>
          <w:spacing w:val="-4"/>
        </w:rPr>
        <w:t>es</w:t>
      </w:r>
      <w:proofErr w:type="spellEnd"/>
      <w:r>
        <w:rPr>
          <w:spacing w:val="-4"/>
        </w:rPr>
        <w:t xml:space="preserve"> </w:t>
      </w:r>
      <w:r>
        <w:t xml:space="preserve">la </w:t>
      </w:r>
      <w:proofErr w:type="spellStart"/>
      <w:r>
        <w:t>muerte</w:t>
      </w:r>
      <w:proofErr w:type="spellEnd"/>
      <w:r>
        <w:t xml:space="preserve"> (cf. </w:t>
      </w:r>
      <w:proofErr w:type="spellStart"/>
      <w:r>
        <w:t>Ez</w:t>
      </w:r>
      <w:proofErr w:type="spellEnd"/>
      <w:r>
        <w:t xml:space="preserve"> 18:4,</w:t>
      </w:r>
      <w:r>
        <w:rPr>
          <w:spacing w:val="17"/>
        </w:rPr>
        <w:t xml:space="preserve"> </w:t>
      </w:r>
      <w:r>
        <w:t>20)</w:t>
      </w:r>
    </w:p>
    <w:p w:rsidR="00C31CB9" w:rsidRDefault="00C31CB9" w:rsidP="00C31CB9">
      <w:pPr>
        <w:numPr>
          <w:ilvl w:val="0"/>
          <w:numId w:val="1"/>
        </w:numPr>
        <w:tabs>
          <w:tab w:val="left" w:pos="1131"/>
        </w:tabs>
        <w:spacing w:before="35"/>
        <w:ind w:hanging="225"/>
      </w:pPr>
      <w:r>
        <w:rPr>
          <w:spacing w:val="-3"/>
        </w:rPr>
        <w:t xml:space="preserve">La </w:t>
      </w:r>
      <w:proofErr w:type="spellStart"/>
      <w:r>
        <w:rPr>
          <w:spacing w:val="-4"/>
        </w:rPr>
        <w:t>vida</w:t>
      </w:r>
      <w:proofErr w:type="spellEnd"/>
      <w:r>
        <w:rPr>
          <w:spacing w:val="-4"/>
        </w:rPr>
        <w:t xml:space="preserve"> </w:t>
      </w:r>
      <w:r>
        <w:t xml:space="preserve">de un animal </w:t>
      </w:r>
      <w:proofErr w:type="spellStart"/>
      <w:r>
        <w:t>sacrificado</w:t>
      </w:r>
      <w:proofErr w:type="spellEnd"/>
      <w:r>
        <w:t xml:space="preserve"> </w:t>
      </w:r>
      <w:proofErr w:type="spellStart"/>
      <w:r>
        <w:t>sustituye</w:t>
      </w:r>
      <w:proofErr w:type="spellEnd"/>
      <w:r>
        <w:t xml:space="preserve"> la </w:t>
      </w:r>
      <w:proofErr w:type="spellStart"/>
      <w:r>
        <w:t>pena</w:t>
      </w:r>
      <w:proofErr w:type="spellEnd"/>
      <w:r>
        <w:t xml:space="preserve"> de </w:t>
      </w:r>
      <w:proofErr w:type="spellStart"/>
      <w:r>
        <w:t>muerte</w:t>
      </w:r>
      <w:proofErr w:type="spellEnd"/>
      <w:r>
        <w:t xml:space="preserve"> del </w:t>
      </w:r>
      <w:proofErr w:type="spellStart"/>
      <w:r>
        <w:t>ser</w:t>
      </w:r>
      <w:proofErr w:type="spellEnd"/>
      <w:r>
        <w:t xml:space="preserve"> </w:t>
      </w:r>
      <w:proofErr w:type="spellStart"/>
      <w:r>
        <w:t>humano</w:t>
      </w:r>
      <w:proofErr w:type="spellEnd"/>
      <w:r>
        <w:rPr>
          <w:spacing w:val="-11"/>
        </w:rPr>
        <w:t xml:space="preserve"> </w:t>
      </w:r>
      <w:proofErr w:type="spellStart"/>
      <w:r>
        <w:t>pecador</w:t>
      </w:r>
      <w:proofErr w:type="spellEnd"/>
    </w:p>
    <w:p w:rsidR="00C31CB9" w:rsidRDefault="00C31CB9" w:rsidP="00C31CB9">
      <w:pPr>
        <w:spacing w:before="10"/>
        <w:rPr>
          <w:sz w:val="28"/>
        </w:rPr>
      </w:pPr>
    </w:p>
    <w:p w:rsidR="00C31CB9" w:rsidRDefault="00C31CB9" w:rsidP="00C31CB9">
      <w:pPr>
        <w:spacing w:before="1" w:line="276" w:lineRule="auto"/>
        <w:ind w:left="199" w:right="234"/>
      </w:pPr>
      <w:r>
        <w:t xml:space="preserve">El </w:t>
      </w:r>
      <w:proofErr w:type="spellStart"/>
      <w:r>
        <w:t>significado</w:t>
      </w:r>
      <w:proofErr w:type="spellEnd"/>
      <w:r>
        <w:t xml:space="preserve"> </w:t>
      </w:r>
      <w:proofErr w:type="spellStart"/>
      <w:r>
        <w:t>básico</w:t>
      </w:r>
      <w:proofErr w:type="spellEnd"/>
      <w:r>
        <w:t xml:space="preserve"> de la </w:t>
      </w:r>
      <w:proofErr w:type="spellStart"/>
      <w:r>
        <w:t>raíz</w:t>
      </w:r>
      <w:proofErr w:type="spellEnd"/>
      <w:r>
        <w:t xml:space="preserve"> </w:t>
      </w:r>
      <w:proofErr w:type="spellStart"/>
      <w:r>
        <w:rPr>
          <w:spacing w:val="-4"/>
        </w:rPr>
        <w:t>es</w:t>
      </w:r>
      <w:proofErr w:type="spellEnd"/>
      <w:r>
        <w:rPr>
          <w:spacing w:val="-4"/>
        </w:rPr>
        <w:t xml:space="preserve"> </w:t>
      </w:r>
      <w:r>
        <w:t>“</w:t>
      </w:r>
      <w:proofErr w:type="spellStart"/>
      <w:r>
        <w:t>cubrir</w:t>
      </w:r>
      <w:proofErr w:type="spellEnd"/>
      <w:r>
        <w:t xml:space="preserve">”, lo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ilustrarse</w:t>
      </w:r>
      <w:proofErr w:type="spellEnd"/>
      <w:r>
        <w:t xml:space="preserve"> </w:t>
      </w:r>
      <w:proofErr w:type="spellStart"/>
      <w:r>
        <w:rPr>
          <w:spacing w:val="-3"/>
        </w:rPr>
        <w:t>mejor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-4"/>
        </w:rPr>
        <w:t xml:space="preserve">el </w:t>
      </w:r>
      <w:r>
        <w:t xml:space="preserve">“Día de la </w:t>
      </w:r>
      <w:proofErr w:type="spellStart"/>
      <w:r>
        <w:t>expiación</w:t>
      </w:r>
      <w:proofErr w:type="spellEnd"/>
      <w:r>
        <w:t xml:space="preserve">”, o “Día de </w:t>
      </w:r>
      <w:proofErr w:type="spellStart"/>
      <w:r>
        <w:t>cubrir</w:t>
      </w:r>
      <w:proofErr w:type="spellEnd"/>
      <w:r>
        <w:t>” (</w:t>
      </w:r>
      <w:proofErr w:type="spellStart"/>
      <w:r>
        <w:t>Levítico</w:t>
      </w:r>
      <w:proofErr w:type="spellEnd"/>
      <w:r>
        <w:t xml:space="preserve"> 16). </w:t>
      </w:r>
      <w:proofErr w:type="spellStart"/>
      <w:r>
        <w:t>Yahvé</w:t>
      </w:r>
      <w:proofErr w:type="spellEnd"/>
      <w:r>
        <w:t xml:space="preserve"> </w:t>
      </w:r>
      <w:proofErr w:type="spellStart"/>
      <w:r>
        <w:t>habitaba</w:t>
      </w:r>
      <w:proofErr w:type="spellEnd"/>
      <w:r>
        <w:t xml:space="preserve"> entre las alas </w:t>
      </w:r>
      <w:r>
        <w:rPr>
          <w:spacing w:val="-3"/>
        </w:rPr>
        <w:t xml:space="preserve">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querubines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arca</w:t>
      </w:r>
      <w:proofErr w:type="spellEnd"/>
      <w:r>
        <w:t xml:space="preserve"> </w:t>
      </w:r>
      <w:r>
        <w:rPr>
          <w:spacing w:val="-3"/>
        </w:rPr>
        <w:t xml:space="preserve">del </w:t>
      </w:r>
      <w:proofErr w:type="spellStart"/>
      <w:r>
        <w:t>pacto</w:t>
      </w:r>
      <w:proofErr w:type="spellEnd"/>
      <w:r>
        <w:t xml:space="preserve">. </w:t>
      </w:r>
      <w:proofErr w:type="spellStart"/>
      <w:r>
        <w:t>Adentro</w:t>
      </w:r>
      <w:proofErr w:type="spellEnd"/>
      <w:r>
        <w:t xml:space="preserve"> de la </w:t>
      </w:r>
      <w:proofErr w:type="spellStart"/>
      <w:r>
        <w:t>caja</w:t>
      </w:r>
      <w:proofErr w:type="spellEnd"/>
      <w:r>
        <w:t xml:space="preserve"> de </w:t>
      </w:r>
      <w:proofErr w:type="spellStart"/>
      <w:r>
        <w:t>oro</w:t>
      </w:r>
      <w:proofErr w:type="spellEnd"/>
      <w:r>
        <w:t xml:space="preserve"> </w:t>
      </w:r>
      <w:proofErr w:type="spellStart"/>
      <w:r>
        <w:t>estaban</w:t>
      </w:r>
      <w:proofErr w:type="spellEnd"/>
      <w:r>
        <w:t xml:space="preserve"> las </w:t>
      </w:r>
      <w:proofErr w:type="spellStart"/>
      <w:r>
        <w:rPr>
          <w:spacing w:val="-3"/>
        </w:rPr>
        <w:t>leyes</w:t>
      </w:r>
      <w:proofErr w:type="spellEnd"/>
      <w:r>
        <w:rPr>
          <w:spacing w:val="-3"/>
        </w:rPr>
        <w:t xml:space="preserve"> </w:t>
      </w:r>
      <w:r>
        <w:t xml:space="preserve">que </w:t>
      </w:r>
      <w:proofErr w:type="spellStart"/>
      <w:r>
        <w:t>Yahvé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a </w:t>
      </w:r>
      <w:proofErr w:type="spellStart"/>
      <w:r>
        <w:t>Moisés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monte </w:t>
      </w:r>
      <w:proofErr w:type="spellStart"/>
      <w:r>
        <w:rPr>
          <w:spacing w:val="-2"/>
        </w:rPr>
        <w:t>Sinaí</w:t>
      </w:r>
      <w:proofErr w:type="spellEnd"/>
      <w:r>
        <w:rPr>
          <w:spacing w:val="-2"/>
        </w:rPr>
        <w:t xml:space="preserve">. </w:t>
      </w:r>
      <w:proofErr w:type="spellStart"/>
      <w:r>
        <w:t>Cuando</w:t>
      </w:r>
      <w:proofErr w:type="spellEnd"/>
      <w:r>
        <w:t xml:space="preserve"> el sumo </w:t>
      </w:r>
      <w:proofErr w:type="spellStart"/>
      <w:r>
        <w:t>sacerdote</w:t>
      </w:r>
      <w:proofErr w:type="spellEnd"/>
      <w:r>
        <w:t xml:space="preserve"> </w:t>
      </w:r>
      <w:proofErr w:type="spellStart"/>
      <w:r>
        <w:t>rociaba</w:t>
      </w:r>
      <w:proofErr w:type="spellEnd"/>
      <w:r>
        <w:t xml:space="preserve">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propiciatorio</w:t>
      </w:r>
      <w:proofErr w:type="spellEnd"/>
      <w:r>
        <w:t xml:space="preserve"> </w:t>
      </w:r>
      <w:r>
        <w:rPr>
          <w:spacing w:val="-2"/>
        </w:rPr>
        <w:t xml:space="preserve">(la </w:t>
      </w:r>
      <w:r>
        <w:t xml:space="preserve">tapa </w:t>
      </w:r>
      <w:r>
        <w:rPr>
          <w:spacing w:val="-3"/>
        </w:rPr>
        <w:t xml:space="preserve">del </w:t>
      </w:r>
      <w:proofErr w:type="spellStart"/>
      <w:r>
        <w:t>arca</w:t>
      </w:r>
      <w:proofErr w:type="spellEnd"/>
      <w:r>
        <w:t xml:space="preserve">), </w:t>
      </w:r>
      <w:proofErr w:type="spellStart"/>
      <w:r>
        <w:t>simbólicamente</w:t>
      </w:r>
      <w:proofErr w:type="spellEnd"/>
      <w:r>
        <w:t xml:space="preserve"> </w:t>
      </w:r>
      <w:proofErr w:type="spellStart"/>
      <w:r>
        <w:t>oscurecía</w:t>
      </w:r>
      <w:proofErr w:type="spellEnd"/>
      <w:r>
        <w:t xml:space="preserve"> la </w:t>
      </w:r>
      <w:proofErr w:type="spellStart"/>
      <w:r>
        <w:t>visión</w:t>
      </w:r>
      <w:proofErr w:type="spellEnd"/>
      <w:r>
        <w:t xml:space="preserve"> de Dios </w:t>
      </w:r>
      <w:proofErr w:type="spellStart"/>
      <w:r>
        <w:t>hacia</w:t>
      </w:r>
      <w:proofErr w:type="spellEnd"/>
      <w:r>
        <w:t xml:space="preserve"> la</w:t>
      </w:r>
      <w:r>
        <w:rPr>
          <w:spacing w:val="-20"/>
        </w:rPr>
        <w:t xml:space="preserve"> </w:t>
      </w:r>
      <w:r>
        <w:t>ley.</w:t>
      </w:r>
    </w:p>
    <w:p w:rsidR="00C31CB9" w:rsidRDefault="00C31CB9" w:rsidP="00C31CB9">
      <w:pPr>
        <w:spacing w:before="4" w:line="273" w:lineRule="auto"/>
        <w:ind w:left="199" w:right="278" w:firstLine="446"/>
      </w:pPr>
      <w:r>
        <w:t xml:space="preserve">La </w:t>
      </w:r>
      <w:proofErr w:type="spellStart"/>
      <w:r>
        <w:t>sangre</w:t>
      </w:r>
      <w:proofErr w:type="spellEnd"/>
      <w:r>
        <w:t xml:space="preserve"> perfecta y </w:t>
      </w:r>
      <w:proofErr w:type="spellStart"/>
      <w:r>
        <w:t>eterna</w:t>
      </w:r>
      <w:proofErr w:type="spellEnd"/>
      <w:r>
        <w:t xml:space="preserve"> del </w:t>
      </w:r>
      <w:proofErr w:type="spellStart"/>
      <w:r>
        <w:t>pacto</w:t>
      </w:r>
      <w:proofErr w:type="spellEnd"/>
      <w:r>
        <w:t xml:space="preserve"> (</w:t>
      </w:r>
      <w:proofErr w:type="spellStart"/>
      <w:r>
        <w:t>ver</w:t>
      </w:r>
      <w:proofErr w:type="spellEnd"/>
      <w:r>
        <w:t xml:space="preserve"> el </w:t>
      </w:r>
      <w:proofErr w:type="spellStart"/>
      <w:r>
        <w:t>libro</w:t>
      </w:r>
      <w:proofErr w:type="spellEnd"/>
      <w:r>
        <w:t xml:space="preserve"> de </w:t>
      </w:r>
      <w:proofErr w:type="spellStart"/>
      <w:r>
        <w:t>Hebreos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NT) era la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inocente</w:t>
      </w:r>
      <w:proofErr w:type="spellEnd"/>
      <w:r>
        <w:t xml:space="preserve"> de Jesús (cf. Juan 1:29; 2 Cr 5:21).</w:t>
      </w:r>
    </w:p>
    <w:p w:rsidR="00C31CB9" w:rsidRDefault="00C31CB9"/>
    <w:p w:rsidR="00C31CB9" w:rsidRDefault="00C31CB9" w:rsidP="00C31CB9">
      <w:pPr>
        <w:spacing w:before="20" w:line="278" w:lineRule="auto"/>
        <w:ind w:left="199" w:right="278" w:firstLine="278"/>
      </w:pPr>
      <w:r>
        <w:t xml:space="preserve">El </w:t>
      </w:r>
      <w:proofErr w:type="spellStart"/>
      <w:r>
        <w:t>término</w:t>
      </w:r>
      <w:proofErr w:type="spellEnd"/>
      <w:r>
        <w:t xml:space="preserve"> “</w:t>
      </w:r>
      <w:proofErr w:type="spellStart"/>
      <w:r>
        <w:t>propiciación</w:t>
      </w:r>
      <w:proofErr w:type="spellEnd"/>
      <w:r>
        <w:t xml:space="preserve">” </w:t>
      </w:r>
      <w:proofErr w:type="spellStart"/>
      <w:r>
        <w:t>en</w:t>
      </w:r>
      <w:proofErr w:type="spellEnd"/>
      <w:r>
        <w:t xml:space="preserve"> el NT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relaciona</w:t>
      </w:r>
      <w:proofErr w:type="spellEnd"/>
      <w:r>
        <w:t xml:space="preserve"> con la </w:t>
      </w:r>
      <w:proofErr w:type="spellStart"/>
      <w:r>
        <w:t>cubierta</w:t>
      </w:r>
      <w:proofErr w:type="spellEnd"/>
      <w:r>
        <w:t xml:space="preserve"> del </w:t>
      </w:r>
      <w:proofErr w:type="spellStart"/>
      <w:r>
        <w:t>arca</w:t>
      </w:r>
      <w:proofErr w:type="spellEnd"/>
      <w:r>
        <w:t xml:space="preserve"> del </w:t>
      </w:r>
      <w:proofErr w:type="spellStart"/>
      <w:r>
        <w:t>pacto</w:t>
      </w:r>
      <w:proofErr w:type="spellEnd"/>
      <w:r>
        <w:t xml:space="preserve">. Para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>:</w:t>
      </w:r>
    </w:p>
    <w:p w:rsidR="00C31CB9" w:rsidRDefault="00C31CB9" w:rsidP="00C31CB9">
      <w:pPr>
        <w:numPr>
          <w:ilvl w:val="0"/>
          <w:numId w:val="2"/>
        </w:numPr>
        <w:tabs>
          <w:tab w:val="left" w:pos="1127"/>
        </w:tabs>
        <w:spacing w:line="249" w:lineRule="exact"/>
      </w:pPr>
      <w:proofErr w:type="spellStart"/>
      <w:r>
        <w:rPr>
          <w:spacing w:val="-3"/>
        </w:rPr>
        <w:t>Tema</w:t>
      </w:r>
      <w:proofErr w:type="spellEnd"/>
      <w:r>
        <w:rPr>
          <w:spacing w:val="-3"/>
        </w:rPr>
        <w:t xml:space="preserve"> </w:t>
      </w:r>
      <w:r>
        <w:t xml:space="preserve">especial: </w:t>
      </w:r>
      <w:proofErr w:type="spellStart"/>
      <w:r>
        <w:t>Arca</w:t>
      </w:r>
      <w:proofErr w:type="spellEnd"/>
      <w:r>
        <w:t xml:space="preserve"> del</w:t>
      </w:r>
      <w:r>
        <w:rPr>
          <w:spacing w:val="5"/>
        </w:rPr>
        <w:t xml:space="preserve"> </w:t>
      </w:r>
      <w:proofErr w:type="spellStart"/>
      <w:r>
        <w:t>pacto</w:t>
      </w:r>
      <w:proofErr w:type="spellEnd"/>
    </w:p>
    <w:p w:rsidR="00C31CB9" w:rsidRDefault="00C31CB9" w:rsidP="00C31CB9">
      <w:pPr>
        <w:numPr>
          <w:ilvl w:val="0"/>
          <w:numId w:val="2"/>
        </w:numPr>
        <w:tabs>
          <w:tab w:val="left" w:pos="1127"/>
        </w:tabs>
        <w:spacing w:before="40"/>
        <w:rPr>
          <w:i/>
        </w:rPr>
      </w:pPr>
      <w:proofErr w:type="spellStart"/>
      <w:r>
        <w:rPr>
          <w:spacing w:val="-3"/>
        </w:rPr>
        <w:t>Tema</w:t>
      </w:r>
      <w:proofErr w:type="spellEnd"/>
      <w:r>
        <w:rPr>
          <w:spacing w:val="-3"/>
        </w:rPr>
        <w:t xml:space="preserve"> </w:t>
      </w:r>
      <w:r>
        <w:t>especial:</w:t>
      </w:r>
      <w:r>
        <w:rPr>
          <w:spacing w:val="6"/>
        </w:rPr>
        <w:t xml:space="preserve"> </w:t>
      </w:r>
      <w:proofErr w:type="spellStart"/>
      <w:r>
        <w:rPr>
          <w:i/>
        </w:rPr>
        <w:t>Querubín</w:t>
      </w:r>
      <w:proofErr w:type="spellEnd"/>
    </w:p>
    <w:p w:rsidR="00C31CB9" w:rsidRDefault="00C31CB9" w:rsidP="00C31CB9">
      <w:pPr>
        <w:numPr>
          <w:ilvl w:val="0"/>
          <w:numId w:val="2"/>
        </w:numPr>
        <w:tabs>
          <w:tab w:val="left" w:pos="1127"/>
        </w:tabs>
        <w:spacing w:before="44"/>
      </w:pPr>
      <w:proofErr w:type="spellStart"/>
      <w:r>
        <w:rPr>
          <w:spacing w:val="-3"/>
        </w:rPr>
        <w:t>Tema</w:t>
      </w:r>
      <w:proofErr w:type="spellEnd"/>
      <w:r>
        <w:rPr>
          <w:spacing w:val="-3"/>
        </w:rPr>
        <w:t xml:space="preserve"> </w:t>
      </w:r>
      <w:r>
        <w:t>especial:</w:t>
      </w:r>
      <w:r>
        <w:rPr>
          <w:spacing w:val="1"/>
        </w:rPr>
        <w:t xml:space="preserve"> </w:t>
      </w:r>
      <w:proofErr w:type="spellStart"/>
      <w:r>
        <w:t>Propiciatorio</w:t>
      </w:r>
      <w:proofErr w:type="spellEnd"/>
    </w:p>
    <w:p w:rsidR="00C31CB9" w:rsidRDefault="00C31CB9">
      <w:bookmarkStart w:id="0" w:name="_GoBack"/>
      <w:bookmarkEnd w:id="0"/>
    </w:p>
    <w:sectPr w:rsidR="00C31CB9" w:rsidSect="0004067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6F40"/>
    <w:multiLevelType w:val="hybridMultilevel"/>
    <w:tmpl w:val="703E9EA2"/>
    <w:lvl w:ilvl="0" w:tplc="5AFCDF3E">
      <w:start w:val="1"/>
      <w:numFmt w:val="decimal"/>
      <w:lvlText w:val="%1."/>
      <w:lvlJc w:val="left"/>
      <w:pPr>
        <w:ind w:left="1130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DE279E0">
      <w:numFmt w:val="bullet"/>
      <w:lvlText w:val="•"/>
      <w:lvlJc w:val="left"/>
      <w:pPr>
        <w:ind w:left="1949" w:hanging="226"/>
      </w:pPr>
      <w:rPr>
        <w:rFonts w:hint="default"/>
      </w:rPr>
    </w:lvl>
    <w:lvl w:ilvl="2" w:tplc="E2E2BAAC">
      <w:numFmt w:val="bullet"/>
      <w:lvlText w:val="•"/>
      <w:lvlJc w:val="left"/>
      <w:pPr>
        <w:ind w:left="2759" w:hanging="226"/>
      </w:pPr>
      <w:rPr>
        <w:rFonts w:hint="default"/>
      </w:rPr>
    </w:lvl>
    <w:lvl w:ilvl="3" w:tplc="D83893CC">
      <w:numFmt w:val="bullet"/>
      <w:lvlText w:val="•"/>
      <w:lvlJc w:val="left"/>
      <w:pPr>
        <w:ind w:left="3569" w:hanging="226"/>
      </w:pPr>
      <w:rPr>
        <w:rFonts w:hint="default"/>
      </w:rPr>
    </w:lvl>
    <w:lvl w:ilvl="4" w:tplc="8B0CC40C">
      <w:numFmt w:val="bullet"/>
      <w:lvlText w:val="•"/>
      <w:lvlJc w:val="left"/>
      <w:pPr>
        <w:ind w:left="4379" w:hanging="226"/>
      </w:pPr>
      <w:rPr>
        <w:rFonts w:hint="default"/>
      </w:rPr>
    </w:lvl>
    <w:lvl w:ilvl="5" w:tplc="AC98E66C">
      <w:numFmt w:val="bullet"/>
      <w:lvlText w:val="•"/>
      <w:lvlJc w:val="left"/>
      <w:pPr>
        <w:ind w:left="5189" w:hanging="226"/>
      </w:pPr>
      <w:rPr>
        <w:rFonts w:hint="default"/>
      </w:rPr>
    </w:lvl>
    <w:lvl w:ilvl="6" w:tplc="70A284C2">
      <w:numFmt w:val="bullet"/>
      <w:lvlText w:val="•"/>
      <w:lvlJc w:val="left"/>
      <w:pPr>
        <w:ind w:left="5999" w:hanging="226"/>
      </w:pPr>
      <w:rPr>
        <w:rFonts w:hint="default"/>
      </w:rPr>
    </w:lvl>
    <w:lvl w:ilvl="7" w:tplc="92E254AC">
      <w:numFmt w:val="bullet"/>
      <w:lvlText w:val="•"/>
      <w:lvlJc w:val="left"/>
      <w:pPr>
        <w:ind w:left="6809" w:hanging="226"/>
      </w:pPr>
      <w:rPr>
        <w:rFonts w:hint="default"/>
      </w:rPr>
    </w:lvl>
    <w:lvl w:ilvl="8" w:tplc="A282FB5A">
      <w:numFmt w:val="bullet"/>
      <w:lvlText w:val="•"/>
      <w:lvlJc w:val="left"/>
      <w:pPr>
        <w:ind w:left="7619" w:hanging="226"/>
      </w:pPr>
      <w:rPr>
        <w:rFonts w:hint="default"/>
      </w:rPr>
    </w:lvl>
  </w:abstractNum>
  <w:abstractNum w:abstractNumId="1" w15:restartNumberingAfterBreak="0">
    <w:nsid w:val="39A65D00"/>
    <w:multiLevelType w:val="hybridMultilevel"/>
    <w:tmpl w:val="422E422A"/>
    <w:lvl w:ilvl="0" w:tplc="9D183D8E">
      <w:start w:val="1"/>
      <w:numFmt w:val="decimal"/>
      <w:lvlText w:val="%1."/>
      <w:lvlJc w:val="left"/>
      <w:pPr>
        <w:ind w:left="112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B3C6654">
      <w:numFmt w:val="bullet"/>
      <w:lvlText w:val="•"/>
      <w:lvlJc w:val="left"/>
      <w:pPr>
        <w:ind w:left="1931" w:hanging="221"/>
      </w:pPr>
      <w:rPr>
        <w:rFonts w:hint="default"/>
      </w:rPr>
    </w:lvl>
    <w:lvl w:ilvl="2" w:tplc="0596A360">
      <w:numFmt w:val="bullet"/>
      <w:lvlText w:val="•"/>
      <w:lvlJc w:val="left"/>
      <w:pPr>
        <w:ind w:left="2743" w:hanging="221"/>
      </w:pPr>
      <w:rPr>
        <w:rFonts w:hint="default"/>
      </w:rPr>
    </w:lvl>
    <w:lvl w:ilvl="3" w:tplc="39BC7000">
      <w:numFmt w:val="bullet"/>
      <w:lvlText w:val="•"/>
      <w:lvlJc w:val="left"/>
      <w:pPr>
        <w:ind w:left="3555" w:hanging="221"/>
      </w:pPr>
      <w:rPr>
        <w:rFonts w:hint="default"/>
      </w:rPr>
    </w:lvl>
    <w:lvl w:ilvl="4" w:tplc="3F2A921C">
      <w:numFmt w:val="bullet"/>
      <w:lvlText w:val="•"/>
      <w:lvlJc w:val="left"/>
      <w:pPr>
        <w:ind w:left="4367" w:hanging="221"/>
      </w:pPr>
      <w:rPr>
        <w:rFonts w:hint="default"/>
      </w:rPr>
    </w:lvl>
    <w:lvl w:ilvl="5" w:tplc="DAC2CDB8">
      <w:numFmt w:val="bullet"/>
      <w:lvlText w:val="•"/>
      <w:lvlJc w:val="left"/>
      <w:pPr>
        <w:ind w:left="5179" w:hanging="221"/>
      </w:pPr>
      <w:rPr>
        <w:rFonts w:hint="default"/>
      </w:rPr>
    </w:lvl>
    <w:lvl w:ilvl="6" w:tplc="9AA2E7D6">
      <w:numFmt w:val="bullet"/>
      <w:lvlText w:val="•"/>
      <w:lvlJc w:val="left"/>
      <w:pPr>
        <w:ind w:left="5991" w:hanging="221"/>
      </w:pPr>
      <w:rPr>
        <w:rFonts w:hint="default"/>
      </w:rPr>
    </w:lvl>
    <w:lvl w:ilvl="7" w:tplc="C430F332">
      <w:numFmt w:val="bullet"/>
      <w:lvlText w:val="•"/>
      <w:lvlJc w:val="left"/>
      <w:pPr>
        <w:ind w:left="6803" w:hanging="221"/>
      </w:pPr>
      <w:rPr>
        <w:rFonts w:hint="default"/>
      </w:rPr>
    </w:lvl>
    <w:lvl w:ilvl="8" w:tplc="6C5EE08C">
      <w:numFmt w:val="bullet"/>
      <w:lvlText w:val="•"/>
      <w:lvlJc w:val="left"/>
      <w:pPr>
        <w:ind w:left="7615" w:hanging="22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B9"/>
    <w:rsid w:val="0004067E"/>
    <w:rsid w:val="00C3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BF73F"/>
  <w15:chartTrackingRefBased/>
  <w15:docId w15:val="{1452F9C1-B00B-4D40-A3E2-D7EEBF6B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31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915</Characters>
  <Application>Microsoft Office Word</Application>
  <DocSecurity>0</DocSecurity>
  <Lines>20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Carothers</dc:creator>
  <cp:keywords/>
  <dc:description/>
  <cp:lastModifiedBy>Charles Carothers</cp:lastModifiedBy>
  <cp:revision>1</cp:revision>
  <dcterms:created xsi:type="dcterms:W3CDTF">2017-08-11T04:41:00Z</dcterms:created>
  <dcterms:modified xsi:type="dcterms:W3CDTF">2017-08-11T04:43:00Z</dcterms:modified>
</cp:coreProperties>
</file>