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0F" w:rsidRDefault="00BF420F" w:rsidP="00BF420F">
      <w:pPr>
        <w:spacing w:before="114"/>
        <w:ind w:left="199"/>
        <w:rPr>
          <w:b/>
        </w:rPr>
      </w:pPr>
      <w:bookmarkStart w:id="0" w:name="_GoBack"/>
      <w:bookmarkEnd w:id="0"/>
      <w:r>
        <w:rPr>
          <w:b/>
        </w:rPr>
        <w:t>TEMA ESPECIAL: PECTORAL DEL SUMO SACERDOTE</w:t>
      </w:r>
    </w:p>
    <w:p w:rsidR="00BF420F" w:rsidRDefault="00BF420F" w:rsidP="00BF420F">
      <w:pPr>
        <w:spacing w:before="1"/>
        <w:rPr>
          <w:sz w:val="28"/>
        </w:rPr>
      </w:pPr>
    </w:p>
    <w:p w:rsidR="00BF420F" w:rsidRDefault="00BF420F" w:rsidP="00BF420F">
      <w:pPr>
        <w:spacing w:line="278" w:lineRule="auto"/>
        <w:ind w:left="199" w:right="295"/>
      </w:pPr>
      <w:proofErr w:type="spellStart"/>
      <w:r>
        <w:t>Esta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</w:t>
      </w:r>
      <w:proofErr w:type="spellStart"/>
      <w:r>
        <w:t>decorativa</w:t>
      </w:r>
      <w:proofErr w:type="spellEnd"/>
      <w:r>
        <w:t xml:space="preserve"> se </w:t>
      </w:r>
      <w:proofErr w:type="spellStart"/>
      <w:r>
        <w:t>menciona</w:t>
      </w:r>
      <w:proofErr w:type="spellEnd"/>
      <w:r>
        <w:t xml:space="preserve"> primero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</w:t>
      </w:r>
      <w:proofErr w:type="spellEnd"/>
      <w:r>
        <w:t xml:space="preserve"> 25:7, </w:t>
      </w:r>
      <w:proofErr w:type="spellStart"/>
      <w:r>
        <w:t>luego</w:t>
      </w:r>
      <w:proofErr w:type="spellEnd"/>
      <w:r>
        <w:t xml:space="preserve"> 28:4, </w:t>
      </w:r>
      <w:proofErr w:type="spellStart"/>
      <w:r>
        <w:t>pero</w:t>
      </w:r>
      <w:proofErr w:type="spellEnd"/>
      <w:r>
        <w:t xml:space="preserve"> se describe a </w:t>
      </w:r>
      <w:proofErr w:type="spellStart"/>
      <w:r>
        <w:t>detalle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</w:t>
      </w:r>
      <w:proofErr w:type="spellEnd"/>
      <w:r>
        <w:t xml:space="preserve"> 28:15-30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</w:t>
      </w:r>
      <w:proofErr w:type="spellEnd"/>
      <w:r>
        <w:t xml:space="preserve"> 39:8-21.</w:t>
      </w:r>
    </w:p>
    <w:p w:rsidR="00BF420F" w:rsidRDefault="00BF420F" w:rsidP="00BF420F">
      <w:pPr>
        <w:spacing w:line="276" w:lineRule="auto"/>
        <w:ind w:left="199" w:right="278"/>
      </w:pPr>
      <w:proofErr w:type="spellStart"/>
      <w:r>
        <w:t>Funcionaba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símbolo</w:t>
      </w:r>
      <w:proofErr w:type="spellEnd"/>
      <w:r>
        <w:t xml:space="preserve"> del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precioso</w:t>
      </w:r>
      <w:proofErr w:type="spellEnd"/>
      <w:r>
        <w:t xml:space="preserve"> de las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tribus</w:t>
      </w:r>
      <w:proofErr w:type="spellEnd"/>
      <w:r>
        <w:t xml:space="preserve"> para Dios.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piedras</w:t>
      </w:r>
      <w:proofErr w:type="spellEnd"/>
      <w:r>
        <w:t xml:space="preserve"> </w:t>
      </w:r>
      <w:proofErr w:type="spellStart"/>
      <w:r>
        <w:t>preciosas</w:t>
      </w:r>
      <w:proofErr w:type="spellEnd"/>
      <w:r>
        <w:t xml:space="preserve"> del pectoral, </w:t>
      </w:r>
      <w:proofErr w:type="spellStart"/>
      <w:r>
        <w:t>localizado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corazón</w:t>
      </w:r>
      <w:proofErr w:type="spellEnd"/>
      <w:r>
        <w:t xml:space="preserve"> de </w:t>
      </w:r>
      <w:proofErr w:type="spellStart"/>
      <w:r>
        <w:t>Aarón</w:t>
      </w:r>
      <w:proofErr w:type="spellEnd"/>
      <w:r>
        <w:t xml:space="preserve">: </w:t>
      </w:r>
      <w:proofErr w:type="spellStart"/>
      <w:r>
        <w:t>Éx</w:t>
      </w:r>
      <w:proofErr w:type="spellEnd"/>
      <w:r>
        <w:t xml:space="preserve"> 28:29. Se le </w:t>
      </w:r>
      <w:proofErr w:type="spellStart"/>
      <w:r>
        <w:t>denomina</w:t>
      </w:r>
      <w:proofErr w:type="spellEnd"/>
      <w:r>
        <w:t xml:space="preserve"> “pectoral del </w:t>
      </w:r>
      <w:proofErr w:type="spellStart"/>
      <w:r>
        <w:t>juicio</w:t>
      </w:r>
      <w:proofErr w:type="spellEnd"/>
      <w:r>
        <w:t xml:space="preserve">” (BDB 365 CONSTRUCTO BDB 1048)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</w:t>
      </w:r>
      <w:proofErr w:type="spellEnd"/>
      <w:r>
        <w:t xml:space="preserve"> 28:15, 19, 30. </w:t>
      </w:r>
      <w:proofErr w:type="spellStart"/>
      <w:r>
        <w:t>Probablemente</w:t>
      </w:r>
      <w:proofErr w:type="spellEnd"/>
      <w:r>
        <w:t xml:space="preserve"> se </w:t>
      </w:r>
      <w:proofErr w:type="spellStart"/>
      <w:r>
        <w:t>refería</w:t>
      </w:r>
      <w:proofErr w:type="spellEnd"/>
      <w:r>
        <w:t xml:space="preserve"> al </w:t>
      </w:r>
      <w:proofErr w:type="spellStart"/>
      <w:r>
        <w:t>Urim</w:t>
      </w:r>
      <w:proofErr w:type="spellEnd"/>
      <w:r>
        <w:t xml:space="preserve"> y </w:t>
      </w:r>
      <w:proofErr w:type="spellStart"/>
      <w:r>
        <w:t>Tumim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discernir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de Dios.</w:t>
      </w:r>
    </w:p>
    <w:p w:rsidR="00BF420F" w:rsidRDefault="00BF420F" w:rsidP="00BF420F">
      <w:pPr>
        <w:spacing w:before="4" w:line="251" w:lineRule="exact"/>
        <w:ind w:left="199"/>
      </w:pPr>
      <w:r>
        <w:t xml:space="preserve">Su </w:t>
      </w:r>
      <w:proofErr w:type="spellStart"/>
      <w:r>
        <w:t>Diseño</w:t>
      </w:r>
      <w:proofErr w:type="spellEnd"/>
    </w:p>
    <w:p w:rsidR="00BF420F" w:rsidRDefault="00BF420F" w:rsidP="00BF420F">
      <w:pPr>
        <w:numPr>
          <w:ilvl w:val="0"/>
          <w:numId w:val="1"/>
        </w:numPr>
        <w:tabs>
          <w:tab w:val="left" w:pos="425"/>
        </w:tabs>
        <w:spacing w:before="40"/>
        <w:ind w:hanging="225"/>
      </w:pPr>
      <w:r>
        <w:t xml:space="preserve">Los </w:t>
      </w:r>
      <w:proofErr w:type="spellStart"/>
      <w:r>
        <w:rPr>
          <w:spacing w:val="-2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t>colores</w:t>
      </w:r>
      <w:proofErr w:type="spellEnd"/>
      <w:r>
        <w:t xml:space="preserve"> que el </w:t>
      </w:r>
      <w:proofErr w:type="spellStart"/>
      <w:r>
        <w:t>efod</w:t>
      </w:r>
      <w:proofErr w:type="spellEnd"/>
      <w:r>
        <w:t xml:space="preserve">: </w:t>
      </w:r>
      <w:proofErr w:type="spellStart"/>
      <w:r>
        <w:t>Éx</w:t>
      </w:r>
      <w:proofErr w:type="spellEnd"/>
      <w:r>
        <w:rPr>
          <w:spacing w:val="-3"/>
        </w:rPr>
        <w:t xml:space="preserve"> </w:t>
      </w:r>
      <w:r>
        <w:t>28:15</w:t>
      </w:r>
    </w:p>
    <w:p w:rsidR="00BF420F" w:rsidRDefault="00BF420F" w:rsidP="00BF420F">
      <w:pPr>
        <w:numPr>
          <w:ilvl w:val="0"/>
          <w:numId w:val="1"/>
        </w:numPr>
        <w:tabs>
          <w:tab w:val="left" w:pos="420"/>
        </w:tabs>
        <w:spacing w:before="39"/>
        <w:ind w:left="419" w:hanging="220"/>
      </w:pPr>
      <w:r>
        <w:t xml:space="preserve">Se </w:t>
      </w:r>
      <w:proofErr w:type="spellStart"/>
      <w:r>
        <w:t>doblaba</w:t>
      </w:r>
      <w:proofErr w:type="spellEnd"/>
      <w:r>
        <w:t xml:space="preserve"> </w:t>
      </w:r>
      <w:proofErr w:type="spellStart"/>
      <w:r>
        <w:rPr>
          <w:spacing w:val="-3"/>
        </w:rPr>
        <w:t>como</w:t>
      </w:r>
      <w:proofErr w:type="spellEnd"/>
      <w:r>
        <w:rPr>
          <w:spacing w:val="-3"/>
        </w:rPr>
        <w:t xml:space="preserve"> </w:t>
      </w:r>
      <w:r>
        <w:t xml:space="preserve">un </w:t>
      </w:r>
      <w:proofErr w:type="spellStart"/>
      <w:r>
        <w:t>cuadrado</w:t>
      </w:r>
      <w:proofErr w:type="spellEnd"/>
      <w:r>
        <w:t xml:space="preserve"> </w:t>
      </w:r>
      <w:proofErr w:type="spellStart"/>
      <w:r>
        <w:t>doble</w:t>
      </w:r>
      <w:proofErr w:type="spellEnd"/>
      <w:r>
        <w:t xml:space="preserve">—de un </w:t>
      </w:r>
      <w:proofErr w:type="spellStart"/>
      <w:r>
        <w:t>palmo</w:t>
      </w:r>
      <w:proofErr w:type="spellEnd"/>
      <w:r>
        <w:t xml:space="preserve"> de largo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palmo</w:t>
      </w:r>
      <w:proofErr w:type="spellEnd"/>
      <w:r>
        <w:t xml:space="preserve"> de ancho: </w:t>
      </w:r>
      <w:proofErr w:type="spellStart"/>
      <w:r>
        <w:t>Éx</w:t>
      </w:r>
      <w:proofErr w:type="spellEnd"/>
      <w:r>
        <w:t xml:space="preserve"> 28:16</w:t>
      </w:r>
      <w:r>
        <w:rPr>
          <w:spacing w:val="-13"/>
        </w:rPr>
        <w:t xml:space="preserve"> </w:t>
      </w:r>
      <w:r>
        <w:t>(un</w:t>
      </w:r>
    </w:p>
    <w:p w:rsidR="00BF420F" w:rsidRDefault="00BF420F" w:rsidP="00BF420F">
      <w:pPr>
        <w:spacing w:before="20" w:line="278" w:lineRule="auto"/>
        <w:ind w:left="425"/>
      </w:pPr>
      <w:proofErr w:type="spellStart"/>
      <w:r>
        <w:t>palmo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distancia</w:t>
      </w:r>
      <w:proofErr w:type="spellEnd"/>
      <w:r>
        <w:t xml:space="preserve"> entre la </w:t>
      </w:r>
      <w:proofErr w:type="spellStart"/>
      <w:r>
        <w:t>punta</w:t>
      </w:r>
      <w:proofErr w:type="spellEnd"/>
      <w:r>
        <w:t xml:space="preserve"> del </w:t>
      </w:r>
      <w:proofErr w:type="spellStart"/>
      <w:r>
        <w:t>dedo</w:t>
      </w:r>
      <w:proofErr w:type="spellEnd"/>
      <w:r>
        <w:t xml:space="preserve"> </w:t>
      </w:r>
      <w:proofErr w:type="spellStart"/>
      <w:r>
        <w:t>meñique</w:t>
      </w:r>
      <w:proofErr w:type="spellEnd"/>
      <w:r>
        <w:t xml:space="preserve"> hasta la </w:t>
      </w:r>
      <w:proofErr w:type="spellStart"/>
      <w:r>
        <w:t>punta</w:t>
      </w:r>
      <w:proofErr w:type="spellEnd"/>
      <w:r>
        <w:t xml:space="preserve"> del </w:t>
      </w:r>
      <w:proofErr w:type="spellStart"/>
      <w:r>
        <w:t>pulgar</w:t>
      </w:r>
      <w:proofErr w:type="spellEnd"/>
      <w:r>
        <w:t xml:space="preserve"> con la </w:t>
      </w:r>
      <w:proofErr w:type="spellStart"/>
      <w:r>
        <w:t>palma</w:t>
      </w:r>
      <w:proofErr w:type="spellEnd"/>
      <w:r>
        <w:t xml:space="preserve"> de la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abierta</w:t>
      </w:r>
      <w:proofErr w:type="spellEnd"/>
      <w:r>
        <w:t>).</w:t>
      </w:r>
    </w:p>
    <w:p w:rsidR="00BF420F" w:rsidRDefault="00BF420F" w:rsidP="00BF420F">
      <w:pPr>
        <w:numPr>
          <w:ilvl w:val="0"/>
          <w:numId w:val="2"/>
        </w:numPr>
        <w:tabs>
          <w:tab w:val="left" w:pos="420"/>
        </w:tabs>
        <w:spacing w:line="278" w:lineRule="auto"/>
        <w:ind w:right="565" w:hanging="226"/>
      </w:pPr>
      <w:r>
        <w:t xml:space="preserve">Cuatro </w:t>
      </w:r>
      <w:proofErr w:type="spellStart"/>
      <w:r>
        <w:t>hileras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piedras</w:t>
      </w:r>
      <w:proofErr w:type="spellEnd"/>
      <w:r>
        <w:t xml:space="preserve"> </w:t>
      </w:r>
      <w:proofErr w:type="spellStart"/>
      <w:r>
        <w:rPr>
          <w:spacing w:val="-3"/>
        </w:rPr>
        <w:t>cada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t xml:space="preserve"> </w:t>
      </w:r>
      <w:r>
        <w:rPr>
          <w:spacing w:val="-3"/>
        </w:rPr>
        <w:t xml:space="preserve">con </w:t>
      </w:r>
      <w:r>
        <w:rPr>
          <w:spacing w:val="-4"/>
        </w:rPr>
        <w:t xml:space="preserve">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tribu</w:t>
      </w:r>
      <w:proofErr w:type="spellEnd"/>
      <w:r>
        <w:t xml:space="preserve"> </w:t>
      </w:r>
      <w:proofErr w:type="spellStart"/>
      <w:r>
        <w:t>grabada</w:t>
      </w:r>
      <w:proofErr w:type="spellEnd"/>
      <w: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piedra</w:t>
      </w:r>
      <w:proofErr w:type="spellEnd"/>
      <w:r>
        <w:t xml:space="preserve">: </w:t>
      </w:r>
      <w:proofErr w:type="spellStart"/>
      <w:r>
        <w:t>Éx</w:t>
      </w:r>
      <w:proofErr w:type="spellEnd"/>
      <w:r>
        <w:t xml:space="preserve"> 28:17-21</w:t>
      </w:r>
    </w:p>
    <w:p w:rsidR="00BF420F" w:rsidRDefault="00BF420F" w:rsidP="00BF420F">
      <w:pPr>
        <w:numPr>
          <w:ilvl w:val="0"/>
          <w:numId w:val="2"/>
        </w:numPr>
        <w:tabs>
          <w:tab w:val="left" w:pos="420"/>
        </w:tabs>
        <w:spacing w:before="5" w:line="273" w:lineRule="auto"/>
        <w:ind w:right="670" w:hanging="226"/>
      </w:pPr>
      <w:proofErr w:type="spellStart"/>
      <w:r>
        <w:t>Tenía</w:t>
      </w:r>
      <w:proofErr w:type="spellEnd"/>
      <w:r>
        <w:t xml:space="preserve"> </w:t>
      </w:r>
      <w:r>
        <w:rPr>
          <w:spacing w:val="-4"/>
        </w:rPr>
        <w:t xml:space="preserve">dos </w:t>
      </w:r>
      <w:proofErr w:type="spellStart"/>
      <w:r>
        <w:t>cadenas</w:t>
      </w:r>
      <w:proofErr w:type="spellEnd"/>
      <w:r>
        <w:t xml:space="preserve"> de </w:t>
      </w:r>
      <w:proofErr w:type="spellStart"/>
      <w:r>
        <w:t>oro</w:t>
      </w:r>
      <w:proofErr w:type="spellEnd"/>
      <w:r>
        <w:t xml:space="preserve"> que lo </w:t>
      </w:r>
      <w:proofErr w:type="spellStart"/>
      <w:r>
        <w:t>conectaban</w:t>
      </w:r>
      <w:proofErr w:type="spellEnd"/>
      <w:r>
        <w:t xml:space="preserve"> con las </w:t>
      </w:r>
      <w:proofErr w:type="spellStart"/>
      <w:r>
        <w:t>piedras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hombros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chaleco</w:t>
      </w:r>
      <w:proofErr w:type="spellEnd"/>
      <w:r>
        <w:t xml:space="preserve"> del </w:t>
      </w:r>
      <w:r>
        <w:rPr>
          <w:spacing w:val="-3"/>
        </w:rPr>
        <w:t xml:space="preserve">sumo </w:t>
      </w:r>
      <w:proofErr w:type="spellStart"/>
      <w:r>
        <w:t>sacerdote</w:t>
      </w:r>
      <w:proofErr w:type="spellEnd"/>
      <w:r>
        <w:t xml:space="preserve">: </w:t>
      </w:r>
      <w:proofErr w:type="spellStart"/>
      <w:r>
        <w:t>Éx</w:t>
      </w:r>
      <w:proofErr w:type="spellEnd"/>
      <w:r>
        <w:t xml:space="preserve"> 28:22-28</w:t>
      </w:r>
    </w:p>
    <w:p w:rsidR="00BF420F" w:rsidRDefault="00BF420F" w:rsidP="00BF420F">
      <w:pPr>
        <w:numPr>
          <w:ilvl w:val="0"/>
          <w:numId w:val="2"/>
        </w:numPr>
        <w:tabs>
          <w:tab w:val="left" w:pos="425"/>
        </w:tabs>
        <w:spacing w:before="5" w:line="273" w:lineRule="auto"/>
        <w:ind w:right="453" w:hanging="226"/>
      </w:pPr>
      <w:r>
        <w:rPr>
          <w:spacing w:val="-3"/>
        </w:rPr>
        <w:t xml:space="preserve">Un </w:t>
      </w:r>
      <w:proofErr w:type="spellStart"/>
      <w:r>
        <w:t>bolso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llevaba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Urim</w:t>
      </w:r>
      <w:proofErr w:type="spellEnd"/>
      <w:r>
        <w:t xml:space="preserve"> y </w:t>
      </w:r>
      <w:proofErr w:type="spellStart"/>
      <w:r>
        <w:rPr>
          <w:spacing w:val="-3"/>
        </w:rPr>
        <w:t>Tumim</w:t>
      </w:r>
      <w:proofErr w:type="spellEnd"/>
      <w:r>
        <w:rPr>
          <w:spacing w:val="-3"/>
        </w:rPr>
        <w:t xml:space="preserve">, </w:t>
      </w:r>
      <w:proofErr w:type="spellStart"/>
      <w:r>
        <w:t>detrás</w:t>
      </w:r>
      <w:proofErr w:type="spellEnd"/>
      <w:r>
        <w:t xml:space="preserve"> </w:t>
      </w:r>
      <w:r>
        <w:rPr>
          <w:spacing w:val="-3"/>
        </w:rPr>
        <w:t xml:space="preserve">del </w:t>
      </w:r>
      <w:r>
        <w:t xml:space="preserve">pectoral y </w:t>
      </w:r>
      <w:proofErr w:type="spellStart"/>
      <w:r>
        <w:t>sobre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corazón</w:t>
      </w:r>
      <w:proofErr w:type="spellEnd"/>
      <w:r>
        <w:t xml:space="preserve"> </w:t>
      </w:r>
      <w:r>
        <w:rPr>
          <w:spacing w:val="-3"/>
        </w:rPr>
        <w:t xml:space="preserve">del </w:t>
      </w:r>
      <w:r>
        <w:t xml:space="preserve">sumo </w:t>
      </w:r>
      <w:proofErr w:type="spellStart"/>
      <w:r>
        <w:t>sacerdote</w:t>
      </w:r>
      <w:proofErr w:type="spellEnd"/>
      <w:r>
        <w:t xml:space="preserve">: </w:t>
      </w:r>
      <w:proofErr w:type="spellStart"/>
      <w:r>
        <w:t>Éx</w:t>
      </w:r>
      <w:proofErr w:type="spellEnd"/>
      <w:r>
        <w:t xml:space="preserve"> 28:30</w:t>
      </w:r>
    </w:p>
    <w:p w:rsidR="00BF420F" w:rsidRDefault="00BF420F" w:rsidP="00BF420F">
      <w:pPr>
        <w:spacing w:before="5" w:line="278" w:lineRule="auto"/>
        <w:ind w:left="199" w:right="278"/>
      </w:pPr>
      <w:r>
        <w:t xml:space="preserve">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representación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la </w:t>
      </w:r>
      <w:proofErr w:type="spellStart"/>
      <w:r>
        <w:t>expiación</w:t>
      </w:r>
      <w:proofErr w:type="spellEnd"/>
      <w:r>
        <w:t xml:space="preserve"> (</w:t>
      </w:r>
      <w:proofErr w:type="spellStart"/>
      <w:r>
        <w:t>Levítico</w:t>
      </w:r>
      <w:proofErr w:type="spellEnd"/>
      <w:r>
        <w:t xml:space="preserve"> 16);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al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santísimo</w:t>
      </w:r>
      <w:proofErr w:type="spellEnd"/>
      <w:r>
        <w:t xml:space="preserve"> </w:t>
      </w:r>
      <w:proofErr w:type="spellStart"/>
      <w:r>
        <w:t>representando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Israel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expiación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pecado</w:t>
      </w:r>
      <w:proofErr w:type="spellEnd"/>
      <w:r>
        <w:t xml:space="preserve"> </w:t>
      </w:r>
      <w:proofErr w:type="spellStart"/>
      <w:r>
        <w:t>corporativo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>.</w:t>
      </w:r>
    </w:p>
    <w:p w:rsidR="00A75AE0" w:rsidRDefault="00A75AE0"/>
    <w:sectPr w:rsidR="00A75AE0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F44F9"/>
    <w:multiLevelType w:val="hybridMultilevel"/>
    <w:tmpl w:val="AAB671D0"/>
    <w:lvl w:ilvl="0" w:tplc="CD26E83E">
      <w:start w:val="1"/>
      <w:numFmt w:val="decimal"/>
      <w:lvlText w:val="%1."/>
      <w:lvlJc w:val="left"/>
      <w:pPr>
        <w:ind w:left="42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56FF66">
      <w:numFmt w:val="bullet"/>
      <w:lvlText w:val="•"/>
      <w:lvlJc w:val="left"/>
      <w:pPr>
        <w:ind w:left="1301" w:hanging="226"/>
      </w:pPr>
      <w:rPr>
        <w:rFonts w:hint="default"/>
      </w:rPr>
    </w:lvl>
    <w:lvl w:ilvl="2" w:tplc="82405992">
      <w:numFmt w:val="bullet"/>
      <w:lvlText w:val="•"/>
      <w:lvlJc w:val="left"/>
      <w:pPr>
        <w:ind w:left="2183" w:hanging="226"/>
      </w:pPr>
      <w:rPr>
        <w:rFonts w:hint="default"/>
      </w:rPr>
    </w:lvl>
    <w:lvl w:ilvl="3" w:tplc="9DBC9B26">
      <w:numFmt w:val="bullet"/>
      <w:lvlText w:val="•"/>
      <w:lvlJc w:val="left"/>
      <w:pPr>
        <w:ind w:left="3065" w:hanging="226"/>
      </w:pPr>
      <w:rPr>
        <w:rFonts w:hint="default"/>
      </w:rPr>
    </w:lvl>
    <w:lvl w:ilvl="4" w:tplc="871A6208">
      <w:numFmt w:val="bullet"/>
      <w:lvlText w:val="•"/>
      <w:lvlJc w:val="left"/>
      <w:pPr>
        <w:ind w:left="3947" w:hanging="226"/>
      </w:pPr>
      <w:rPr>
        <w:rFonts w:hint="default"/>
      </w:rPr>
    </w:lvl>
    <w:lvl w:ilvl="5" w:tplc="40FA128C">
      <w:numFmt w:val="bullet"/>
      <w:lvlText w:val="•"/>
      <w:lvlJc w:val="left"/>
      <w:pPr>
        <w:ind w:left="4829" w:hanging="226"/>
      </w:pPr>
      <w:rPr>
        <w:rFonts w:hint="default"/>
      </w:rPr>
    </w:lvl>
    <w:lvl w:ilvl="6" w:tplc="F8102E44">
      <w:numFmt w:val="bullet"/>
      <w:lvlText w:val="•"/>
      <w:lvlJc w:val="left"/>
      <w:pPr>
        <w:ind w:left="5711" w:hanging="226"/>
      </w:pPr>
      <w:rPr>
        <w:rFonts w:hint="default"/>
      </w:rPr>
    </w:lvl>
    <w:lvl w:ilvl="7" w:tplc="2E26E3BC">
      <w:numFmt w:val="bullet"/>
      <w:lvlText w:val="•"/>
      <w:lvlJc w:val="left"/>
      <w:pPr>
        <w:ind w:left="6593" w:hanging="226"/>
      </w:pPr>
      <w:rPr>
        <w:rFonts w:hint="default"/>
      </w:rPr>
    </w:lvl>
    <w:lvl w:ilvl="8" w:tplc="3F9CC5E6">
      <w:numFmt w:val="bullet"/>
      <w:lvlText w:val="•"/>
      <w:lvlJc w:val="left"/>
      <w:pPr>
        <w:ind w:left="7475" w:hanging="226"/>
      </w:pPr>
      <w:rPr>
        <w:rFonts w:hint="default"/>
      </w:rPr>
    </w:lvl>
  </w:abstractNum>
  <w:abstractNum w:abstractNumId="1" w15:restartNumberingAfterBreak="0">
    <w:nsid w:val="7B704515"/>
    <w:multiLevelType w:val="hybridMultilevel"/>
    <w:tmpl w:val="CE74CF5C"/>
    <w:lvl w:ilvl="0" w:tplc="AC5600BA">
      <w:start w:val="3"/>
      <w:numFmt w:val="decimal"/>
      <w:lvlText w:val="%1."/>
      <w:lvlJc w:val="left"/>
      <w:pPr>
        <w:ind w:left="4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B6BBA8">
      <w:numFmt w:val="bullet"/>
      <w:lvlText w:val="•"/>
      <w:lvlJc w:val="left"/>
      <w:pPr>
        <w:ind w:left="1301" w:hanging="221"/>
      </w:pPr>
      <w:rPr>
        <w:rFonts w:hint="default"/>
      </w:rPr>
    </w:lvl>
    <w:lvl w:ilvl="2" w:tplc="C792B9DA">
      <w:numFmt w:val="bullet"/>
      <w:lvlText w:val="•"/>
      <w:lvlJc w:val="left"/>
      <w:pPr>
        <w:ind w:left="2183" w:hanging="221"/>
      </w:pPr>
      <w:rPr>
        <w:rFonts w:hint="default"/>
      </w:rPr>
    </w:lvl>
    <w:lvl w:ilvl="3" w:tplc="87B0E8F6">
      <w:numFmt w:val="bullet"/>
      <w:lvlText w:val="•"/>
      <w:lvlJc w:val="left"/>
      <w:pPr>
        <w:ind w:left="3065" w:hanging="221"/>
      </w:pPr>
      <w:rPr>
        <w:rFonts w:hint="default"/>
      </w:rPr>
    </w:lvl>
    <w:lvl w:ilvl="4" w:tplc="D9F418C2">
      <w:numFmt w:val="bullet"/>
      <w:lvlText w:val="•"/>
      <w:lvlJc w:val="left"/>
      <w:pPr>
        <w:ind w:left="3947" w:hanging="221"/>
      </w:pPr>
      <w:rPr>
        <w:rFonts w:hint="default"/>
      </w:rPr>
    </w:lvl>
    <w:lvl w:ilvl="5" w:tplc="2214B460">
      <w:numFmt w:val="bullet"/>
      <w:lvlText w:val="•"/>
      <w:lvlJc w:val="left"/>
      <w:pPr>
        <w:ind w:left="4829" w:hanging="221"/>
      </w:pPr>
      <w:rPr>
        <w:rFonts w:hint="default"/>
      </w:rPr>
    </w:lvl>
    <w:lvl w:ilvl="6" w:tplc="59FC7D1E">
      <w:numFmt w:val="bullet"/>
      <w:lvlText w:val="•"/>
      <w:lvlJc w:val="left"/>
      <w:pPr>
        <w:ind w:left="5711" w:hanging="221"/>
      </w:pPr>
      <w:rPr>
        <w:rFonts w:hint="default"/>
      </w:rPr>
    </w:lvl>
    <w:lvl w:ilvl="7" w:tplc="5EB0FA5C">
      <w:numFmt w:val="bullet"/>
      <w:lvlText w:val="•"/>
      <w:lvlJc w:val="left"/>
      <w:pPr>
        <w:ind w:left="6593" w:hanging="221"/>
      </w:pPr>
      <w:rPr>
        <w:rFonts w:hint="default"/>
      </w:rPr>
    </w:lvl>
    <w:lvl w:ilvl="8" w:tplc="68A02444">
      <w:numFmt w:val="bullet"/>
      <w:lvlText w:val="•"/>
      <w:lvlJc w:val="left"/>
      <w:pPr>
        <w:ind w:left="7475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0F"/>
    <w:rsid w:val="0004067E"/>
    <w:rsid w:val="00913A35"/>
    <w:rsid w:val="00992E2C"/>
    <w:rsid w:val="00A75AE0"/>
    <w:rsid w:val="00B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AB90-191E-422C-B753-EB8EA5A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42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1127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2</cp:revision>
  <dcterms:created xsi:type="dcterms:W3CDTF">2017-08-17T04:10:00Z</dcterms:created>
  <dcterms:modified xsi:type="dcterms:W3CDTF">2017-08-17T04:10:00Z</dcterms:modified>
</cp:coreProperties>
</file>